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06A" w:rsidRDefault="00FB106A" w:rsidP="000112F8">
      <w:pPr>
        <w:pStyle w:val="Heading1"/>
        <w:rPr>
          <w:b/>
        </w:rPr>
      </w:pPr>
      <w:r>
        <w:rPr>
          <w:b/>
        </w:rPr>
        <w:t xml:space="preserve">Niniejszy regulamin został zatwierdzony uchwała Rady Nadzorczej  nr 46/2013 z dnia 14-11-2013r. jako załącznik nr 1 do uchwały.  </w:t>
      </w:r>
    </w:p>
    <w:p w:rsidR="00FB106A" w:rsidRPr="00A32D85" w:rsidRDefault="00FB106A" w:rsidP="00D90ACB">
      <w:pPr>
        <w:pStyle w:val="Heading1"/>
        <w:jc w:val="center"/>
        <w:rPr>
          <w:b/>
        </w:rPr>
      </w:pPr>
      <w:r w:rsidRPr="00A32D85">
        <w:rPr>
          <w:b/>
        </w:rPr>
        <w:t>REGULAMIN</w:t>
      </w:r>
    </w:p>
    <w:p w:rsidR="00FB106A" w:rsidRPr="00A32D85" w:rsidRDefault="00FB106A" w:rsidP="00D90ACB">
      <w:pPr>
        <w:jc w:val="center"/>
        <w:rPr>
          <w:b/>
        </w:rPr>
      </w:pPr>
      <w:r w:rsidRPr="00A32D85">
        <w:rPr>
          <w:b/>
        </w:rPr>
        <w:t>TRYBU I ZASAD PRZEPROWADZANIA ANKIETYZACJI W</w:t>
      </w:r>
    </w:p>
    <w:p w:rsidR="00FB106A" w:rsidRDefault="00FB106A" w:rsidP="00D90ACB">
      <w:pPr>
        <w:jc w:val="center"/>
        <w:rPr>
          <w:b/>
        </w:rPr>
      </w:pPr>
      <w:r w:rsidRPr="00A32D85">
        <w:rPr>
          <w:b/>
        </w:rPr>
        <w:t>MIĘDZYZAKŁADOWEJ SPÓŁDZIELNI MIESZKANIOWEJ „ BUDOWLANKA” W OŚWIĘCIMIU</w:t>
      </w:r>
    </w:p>
    <w:p w:rsidR="00FB106A" w:rsidRDefault="00FB106A" w:rsidP="00D90ACB">
      <w:pPr>
        <w:jc w:val="center"/>
        <w:rPr>
          <w:b/>
        </w:rPr>
      </w:pPr>
    </w:p>
    <w:p w:rsidR="00FB106A" w:rsidRDefault="00FB106A" w:rsidP="00D90ACB">
      <w:pPr>
        <w:jc w:val="center"/>
        <w:rPr>
          <w:b/>
        </w:rPr>
      </w:pPr>
    </w:p>
    <w:p w:rsidR="00FB106A" w:rsidRPr="00A32D85" w:rsidRDefault="00FB106A" w:rsidP="00D90ACB">
      <w:pPr>
        <w:jc w:val="center"/>
        <w:rPr>
          <w:b/>
        </w:rPr>
      </w:pPr>
    </w:p>
    <w:p w:rsidR="00FB106A" w:rsidRPr="007C274B" w:rsidRDefault="00FB106A" w:rsidP="00D90ACB">
      <w:pPr>
        <w:rPr>
          <w:b/>
          <w:sz w:val="24"/>
        </w:rPr>
      </w:pPr>
    </w:p>
    <w:p w:rsidR="00FB106A" w:rsidRPr="005F3739" w:rsidRDefault="00FB106A" w:rsidP="00D90ACB">
      <w:pPr>
        <w:numPr>
          <w:ilvl w:val="0"/>
          <w:numId w:val="7"/>
        </w:numPr>
        <w:rPr>
          <w:b/>
          <w:sz w:val="24"/>
        </w:rPr>
      </w:pPr>
      <w:r w:rsidRPr="005F3739">
        <w:rPr>
          <w:b/>
          <w:sz w:val="24"/>
        </w:rPr>
        <w:t>Postanowienia ogólne</w:t>
      </w:r>
    </w:p>
    <w:p w:rsidR="00FB106A" w:rsidRPr="007C274B" w:rsidRDefault="00FB106A" w:rsidP="00D90ACB">
      <w:pPr>
        <w:jc w:val="center"/>
        <w:rPr>
          <w:sz w:val="24"/>
        </w:rPr>
      </w:pPr>
      <w:r w:rsidRPr="007C274B">
        <w:rPr>
          <w:sz w:val="24"/>
        </w:rPr>
        <w:t>§  1</w:t>
      </w:r>
    </w:p>
    <w:p w:rsidR="00FB106A" w:rsidRPr="007C274B" w:rsidRDefault="00FB106A" w:rsidP="00D90ACB">
      <w:pPr>
        <w:numPr>
          <w:ilvl w:val="0"/>
          <w:numId w:val="1"/>
        </w:numPr>
        <w:jc w:val="both"/>
        <w:rPr>
          <w:sz w:val="24"/>
        </w:rPr>
      </w:pPr>
      <w:r w:rsidRPr="007C274B">
        <w:rPr>
          <w:sz w:val="24"/>
        </w:rPr>
        <w:t>Podstawa prawna:</w:t>
      </w:r>
    </w:p>
    <w:p w:rsidR="00FB106A" w:rsidRPr="00A32D85" w:rsidRDefault="00FB106A" w:rsidP="00D90ACB">
      <w:pPr>
        <w:numPr>
          <w:ilvl w:val="0"/>
          <w:numId w:val="2"/>
        </w:numPr>
        <w:jc w:val="both"/>
        <w:rPr>
          <w:sz w:val="24"/>
          <w:szCs w:val="24"/>
        </w:rPr>
      </w:pPr>
      <w:r w:rsidRPr="007C274B">
        <w:rPr>
          <w:sz w:val="24"/>
        </w:rPr>
        <w:t>Ustawa z dnia 15.12.2000r</w:t>
      </w:r>
      <w:r>
        <w:rPr>
          <w:sz w:val="24"/>
        </w:rPr>
        <w:t>.</w:t>
      </w:r>
      <w:r w:rsidRPr="007C274B">
        <w:rPr>
          <w:sz w:val="24"/>
        </w:rPr>
        <w:t xml:space="preserve"> o spółdzielniach mieszkaniowych (tekst jednolity Dz.U. z </w:t>
      </w:r>
      <w:r w:rsidRPr="00A32D85">
        <w:rPr>
          <w:sz w:val="24"/>
          <w:szCs w:val="24"/>
        </w:rPr>
        <w:t>2003</w:t>
      </w:r>
      <w:r>
        <w:rPr>
          <w:sz w:val="24"/>
          <w:szCs w:val="24"/>
        </w:rPr>
        <w:t xml:space="preserve"> r. nr</w:t>
      </w:r>
      <w:r w:rsidRPr="00A32D85">
        <w:rPr>
          <w:sz w:val="24"/>
          <w:szCs w:val="24"/>
        </w:rPr>
        <w:t xml:space="preserve"> 119, poz. 1116, z późn. zm.)</w:t>
      </w:r>
    </w:p>
    <w:p w:rsidR="00FB106A" w:rsidRPr="00A32D85" w:rsidRDefault="00FB106A" w:rsidP="00D90ACB">
      <w:pPr>
        <w:numPr>
          <w:ilvl w:val="0"/>
          <w:numId w:val="2"/>
        </w:numPr>
        <w:jc w:val="both"/>
        <w:rPr>
          <w:sz w:val="24"/>
          <w:szCs w:val="24"/>
        </w:rPr>
      </w:pPr>
      <w:r>
        <w:rPr>
          <w:sz w:val="24"/>
          <w:szCs w:val="24"/>
        </w:rPr>
        <w:t>Statut Spółdzielni.</w:t>
      </w:r>
    </w:p>
    <w:p w:rsidR="00FB106A" w:rsidRPr="00F125AD" w:rsidRDefault="00FB106A" w:rsidP="00D90ACB">
      <w:pPr>
        <w:numPr>
          <w:ilvl w:val="0"/>
          <w:numId w:val="1"/>
        </w:numPr>
        <w:jc w:val="both"/>
        <w:rPr>
          <w:sz w:val="24"/>
          <w:szCs w:val="24"/>
        </w:rPr>
      </w:pPr>
      <w:r w:rsidRPr="00F125AD">
        <w:rPr>
          <w:sz w:val="24"/>
          <w:szCs w:val="24"/>
        </w:rPr>
        <w:t>Ilekroć w regulaminie użyto sformułowania „użytkownik” należy przez to rozumieć c</w:t>
      </w:r>
      <w:r w:rsidRPr="00F125AD">
        <w:rPr>
          <w:rFonts w:cs="Arial"/>
          <w:color w:val="000000"/>
          <w:sz w:val="24"/>
          <w:szCs w:val="24"/>
        </w:rPr>
        <w:t>złonka Spółdzielni, któremu przysługuje spółdzielcze lokatorskie lub własnościowe prawo do lokalu mieszkalnego, osobę niebędącą członkiem Spółdzielni, której przysługuje spółdzielcze własnościowe prawo do lokalu, członka Spółdzielni będącego właścicielem lokalu oraz właściciela lokalu niebędącego członkiem Spółdzielni oraz najemcę lokalu, który zawar</w:t>
      </w:r>
      <w:r>
        <w:rPr>
          <w:rFonts w:cs="Arial"/>
          <w:color w:val="000000"/>
          <w:sz w:val="24"/>
          <w:szCs w:val="24"/>
        </w:rPr>
        <w:t>ł ze Spółdzielnią umowę.</w:t>
      </w:r>
    </w:p>
    <w:p w:rsidR="00FB106A" w:rsidRDefault="00FB106A" w:rsidP="00D90ACB">
      <w:pPr>
        <w:numPr>
          <w:ilvl w:val="0"/>
          <w:numId w:val="1"/>
        </w:numPr>
        <w:jc w:val="both"/>
        <w:rPr>
          <w:sz w:val="24"/>
          <w:szCs w:val="24"/>
        </w:rPr>
      </w:pPr>
      <w:r w:rsidRPr="00F125AD">
        <w:rPr>
          <w:sz w:val="24"/>
          <w:szCs w:val="24"/>
        </w:rPr>
        <w:t>Regulamin określa zasady i tryb  przeprowadzania ankietyzacji spraw dotyczących określonej grupy mieszkańców budynku, nieruchomości, osiedla, przez Zarząd Spółdzielni.</w:t>
      </w:r>
    </w:p>
    <w:p w:rsidR="00FB106A" w:rsidRDefault="00FB106A" w:rsidP="00D90ACB">
      <w:pPr>
        <w:jc w:val="both"/>
        <w:rPr>
          <w:sz w:val="24"/>
          <w:szCs w:val="24"/>
        </w:rPr>
      </w:pPr>
    </w:p>
    <w:p w:rsidR="00FB106A" w:rsidRDefault="00FB106A" w:rsidP="00D90ACB">
      <w:pPr>
        <w:jc w:val="both"/>
        <w:rPr>
          <w:sz w:val="24"/>
          <w:szCs w:val="24"/>
        </w:rPr>
      </w:pPr>
    </w:p>
    <w:p w:rsidR="00FB106A" w:rsidRDefault="00FB106A" w:rsidP="00D90ACB">
      <w:pPr>
        <w:jc w:val="both"/>
        <w:rPr>
          <w:sz w:val="24"/>
          <w:szCs w:val="24"/>
        </w:rPr>
      </w:pPr>
    </w:p>
    <w:p w:rsidR="00FB106A" w:rsidRDefault="00FB106A" w:rsidP="00D90ACB">
      <w:pPr>
        <w:numPr>
          <w:ilvl w:val="0"/>
          <w:numId w:val="7"/>
        </w:numPr>
        <w:jc w:val="both"/>
        <w:rPr>
          <w:b/>
          <w:sz w:val="24"/>
          <w:szCs w:val="24"/>
        </w:rPr>
      </w:pPr>
      <w:r w:rsidRPr="005F3739">
        <w:rPr>
          <w:b/>
          <w:sz w:val="24"/>
          <w:szCs w:val="24"/>
        </w:rPr>
        <w:t>Tryb przeprowadzania ankietyzacji</w:t>
      </w:r>
    </w:p>
    <w:p w:rsidR="00FB106A" w:rsidRPr="005F3739" w:rsidRDefault="00FB106A" w:rsidP="00D90ACB">
      <w:pPr>
        <w:ind w:left="1080"/>
        <w:jc w:val="both"/>
        <w:rPr>
          <w:b/>
          <w:sz w:val="24"/>
          <w:szCs w:val="24"/>
        </w:rPr>
      </w:pPr>
    </w:p>
    <w:p w:rsidR="00FB106A" w:rsidRPr="007C274B" w:rsidRDefault="00FB106A" w:rsidP="00D90ACB">
      <w:pPr>
        <w:jc w:val="center"/>
        <w:rPr>
          <w:sz w:val="24"/>
        </w:rPr>
      </w:pPr>
      <w:r w:rsidRPr="007C274B">
        <w:rPr>
          <w:sz w:val="24"/>
        </w:rPr>
        <w:t>§  2</w:t>
      </w:r>
    </w:p>
    <w:p w:rsidR="00FB106A" w:rsidRPr="007C274B" w:rsidRDefault="00FB106A" w:rsidP="00D90ACB">
      <w:pPr>
        <w:jc w:val="both"/>
        <w:rPr>
          <w:sz w:val="24"/>
        </w:rPr>
      </w:pPr>
    </w:p>
    <w:p w:rsidR="00FB106A" w:rsidRPr="00F125AD" w:rsidRDefault="00FB106A" w:rsidP="00D90ACB">
      <w:pPr>
        <w:numPr>
          <w:ilvl w:val="0"/>
          <w:numId w:val="3"/>
        </w:numPr>
        <w:jc w:val="both"/>
        <w:rPr>
          <w:sz w:val="24"/>
        </w:rPr>
      </w:pPr>
      <w:r>
        <w:rPr>
          <w:bCs/>
          <w:iCs/>
          <w:sz w:val="24"/>
          <w:szCs w:val="24"/>
        </w:rPr>
        <w:t xml:space="preserve">Do przeprowadzenia ankietyzacji upoważniony jest Zarząd Spółdzielni na wniosek grupy inicjatywnej liczącej co najmniej 30% ogółu użytkowników lokali mieszkalnych danego </w:t>
      </w:r>
      <w:r w:rsidRPr="00F125AD">
        <w:rPr>
          <w:sz w:val="24"/>
          <w:szCs w:val="24"/>
        </w:rPr>
        <w:t>budynku, nieruchomości, osiedla</w:t>
      </w:r>
      <w:r>
        <w:rPr>
          <w:sz w:val="24"/>
          <w:szCs w:val="24"/>
        </w:rPr>
        <w:t xml:space="preserve"> z zastrzeżeniem ustępu 3.</w:t>
      </w:r>
    </w:p>
    <w:p w:rsidR="00FB106A" w:rsidRPr="005F3739" w:rsidRDefault="00FB106A" w:rsidP="00D90ACB">
      <w:pPr>
        <w:numPr>
          <w:ilvl w:val="0"/>
          <w:numId w:val="3"/>
        </w:numPr>
        <w:jc w:val="both"/>
        <w:rPr>
          <w:sz w:val="24"/>
        </w:rPr>
      </w:pPr>
      <w:r>
        <w:rPr>
          <w:sz w:val="24"/>
          <w:szCs w:val="24"/>
        </w:rPr>
        <w:t>Wniosek o przeprowadzenie ankietyzacji musi zawierać:</w:t>
      </w:r>
    </w:p>
    <w:p w:rsidR="00FB106A" w:rsidRPr="00F125AD" w:rsidRDefault="00FB106A" w:rsidP="00D90ACB">
      <w:pPr>
        <w:ind w:left="720"/>
        <w:jc w:val="both"/>
        <w:rPr>
          <w:sz w:val="24"/>
        </w:rPr>
      </w:pPr>
      <w:r>
        <w:rPr>
          <w:sz w:val="24"/>
          <w:szCs w:val="24"/>
        </w:rPr>
        <w:t xml:space="preserve">1/ imię i nazwisko </w:t>
      </w:r>
    </w:p>
    <w:p w:rsidR="00FB106A" w:rsidRPr="00F125AD" w:rsidRDefault="00FB106A" w:rsidP="00D90ACB">
      <w:pPr>
        <w:ind w:left="720"/>
        <w:jc w:val="both"/>
        <w:rPr>
          <w:sz w:val="24"/>
        </w:rPr>
      </w:pPr>
      <w:r>
        <w:rPr>
          <w:sz w:val="24"/>
          <w:szCs w:val="24"/>
        </w:rPr>
        <w:t>2/ wskazanie osoby, której należy przekazać informację o wynikach ankiety</w:t>
      </w:r>
    </w:p>
    <w:p w:rsidR="00FB106A" w:rsidRPr="00F125AD" w:rsidRDefault="00FB106A" w:rsidP="00D90ACB">
      <w:pPr>
        <w:ind w:left="720"/>
        <w:jc w:val="both"/>
        <w:rPr>
          <w:sz w:val="24"/>
        </w:rPr>
      </w:pPr>
      <w:r>
        <w:rPr>
          <w:sz w:val="24"/>
          <w:szCs w:val="24"/>
        </w:rPr>
        <w:t>3/ podpis.</w:t>
      </w:r>
    </w:p>
    <w:p w:rsidR="00FB106A" w:rsidRPr="00D12667" w:rsidRDefault="00FB106A" w:rsidP="00D90ACB">
      <w:pPr>
        <w:numPr>
          <w:ilvl w:val="0"/>
          <w:numId w:val="3"/>
        </w:numPr>
        <w:jc w:val="both"/>
        <w:rPr>
          <w:sz w:val="24"/>
        </w:rPr>
      </w:pPr>
      <w:r>
        <w:rPr>
          <w:sz w:val="24"/>
        </w:rPr>
        <w:t xml:space="preserve">Z wnioskiem o przeprowadzenie ankietyzacji może wystąpić również Zarząd Spółdzielni. </w:t>
      </w:r>
    </w:p>
    <w:p w:rsidR="00FB106A" w:rsidRPr="007C274B" w:rsidRDefault="00FB106A" w:rsidP="00D90ACB">
      <w:pPr>
        <w:jc w:val="center"/>
        <w:rPr>
          <w:sz w:val="24"/>
        </w:rPr>
      </w:pPr>
      <w:r w:rsidRPr="007C274B">
        <w:rPr>
          <w:sz w:val="24"/>
        </w:rPr>
        <w:t>§  3</w:t>
      </w:r>
    </w:p>
    <w:p w:rsidR="00FB106A" w:rsidRPr="007C274B" w:rsidRDefault="00FB106A" w:rsidP="00D90ACB">
      <w:pPr>
        <w:jc w:val="both"/>
        <w:rPr>
          <w:sz w:val="24"/>
        </w:rPr>
      </w:pPr>
    </w:p>
    <w:p w:rsidR="00FB106A" w:rsidRDefault="00FB106A" w:rsidP="00D90ACB">
      <w:pPr>
        <w:numPr>
          <w:ilvl w:val="0"/>
          <w:numId w:val="4"/>
        </w:numPr>
        <w:jc w:val="both"/>
        <w:rPr>
          <w:sz w:val="24"/>
        </w:rPr>
      </w:pPr>
      <w:r>
        <w:rPr>
          <w:sz w:val="24"/>
        </w:rPr>
        <w:t>Druk ankiety przygotowywany jest przez Zarząd Spółdzielni, opatrzony pieczęcią firmową Spółdzielni  powinien zawierać:</w:t>
      </w:r>
    </w:p>
    <w:p w:rsidR="00FB106A" w:rsidRDefault="00FB106A" w:rsidP="00D90ACB">
      <w:pPr>
        <w:ind w:left="720"/>
        <w:jc w:val="both"/>
        <w:rPr>
          <w:sz w:val="24"/>
        </w:rPr>
      </w:pPr>
      <w:r>
        <w:rPr>
          <w:sz w:val="24"/>
        </w:rPr>
        <w:t>1/ adres mieszkania</w:t>
      </w:r>
    </w:p>
    <w:p w:rsidR="00FB106A" w:rsidRDefault="00FB106A" w:rsidP="00D90ACB">
      <w:pPr>
        <w:ind w:left="720"/>
        <w:jc w:val="both"/>
        <w:rPr>
          <w:sz w:val="24"/>
        </w:rPr>
      </w:pPr>
      <w:r>
        <w:rPr>
          <w:sz w:val="24"/>
        </w:rPr>
        <w:t>2/ wyjaśnienie na karcie ankiety celu jej przeprowadzenia</w:t>
      </w:r>
    </w:p>
    <w:p w:rsidR="00FB106A" w:rsidRDefault="00FB106A" w:rsidP="00D90ACB">
      <w:pPr>
        <w:ind w:left="720"/>
        <w:jc w:val="both"/>
        <w:rPr>
          <w:sz w:val="24"/>
        </w:rPr>
      </w:pPr>
      <w:r>
        <w:rPr>
          <w:sz w:val="24"/>
        </w:rPr>
        <w:t>3/ pytanie lub warianty rozwiązania sprawy wynikające z wniosku grupy inicjatywnej</w:t>
      </w:r>
    </w:p>
    <w:p w:rsidR="00FB106A" w:rsidRDefault="00FB106A" w:rsidP="00D90ACB">
      <w:pPr>
        <w:ind w:left="720"/>
        <w:jc w:val="both"/>
        <w:rPr>
          <w:sz w:val="24"/>
        </w:rPr>
      </w:pPr>
      <w:r>
        <w:rPr>
          <w:sz w:val="24"/>
        </w:rPr>
        <w:t>4/ datę zwrotu ankiety do siedziby Spółdzielni lub administracji Osiedla</w:t>
      </w:r>
    </w:p>
    <w:p w:rsidR="00FB106A" w:rsidRDefault="00FB106A" w:rsidP="00D90ACB">
      <w:pPr>
        <w:ind w:left="720"/>
        <w:jc w:val="both"/>
        <w:rPr>
          <w:sz w:val="24"/>
        </w:rPr>
      </w:pPr>
      <w:r>
        <w:rPr>
          <w:sz w:val="24"/>
        </w:rPr>
        <w:t>5/ pouczenie o sposobie wypełnienia ankiety.</w:t>
      </w:r>
    </w:p>
    <w:p w:rsidR="00FB106A" w:rsidRDefault="00FB106A" w:rsidP="00D90ACB">
      <w:pPr>
        <w:numPr>
          <w:ilvl w:val="0"/>
          <w:numId w:val="4"/>
        </w:numPr>
        <w:jc w:val="both"/>
        <w:rPr>
          <w:sz w:val="24"/>
        </w:rPr>
      </w:pPr>
      <w:r>
        <w:rPr>
          <w:sz w:val="24"/>
        </w:rPr>
        <w:t>Druk ankiety dostarczany jest do każdego mieszkania za potwierdzeniem odbioru zgodnie z przyjętą formą doręczeń.</w:t>
      </w:r>
    </w:p>
    <w:p w:rsidR="00FB106A" w:rsidRPr="00D12667" w:rsidRDefault="00FB106A" w:rsidP="00D90ACB">
      <w:pPr>
        <w:numPr>
          <w:ilvl w:val="0"/>
          <w:numId w:val="4"/>
        </w:numPr>
        <w:jc w:val="both"/>
        <w:rPr>
          <w:sz w:val="24"/>
        </w:rPr>
      </w:pPr>
      <w:r>
        <w:rPr>
          <w:sz w:val="24"/>
        </w:rPr>
        <w:t>Druk ankiety może być zadrukowany tylko jednostronnie.</w:t>
      </w:r>
    </w:p>
    <w:p w:rsidR="00FB106A" w:rsidRPr="007C274B" w:rsidRDefault="00FB106A" w:rsidP="00D90ACB">
      <w:pPr>
        <w:ind w:left="720"/>
        <w:jc w:val="both"/>
        <w:rPr>
          <w:sz w:val="24"/>
        </w:rPr>
      </w:pPr>
    </w:p>
    <w:p w:rsidR="00FB106A" w:rsidRDefault="00FB106A" w:rsidP="00D90ACB">
      <w:pPr>
        <w:jc w:val="center"/>
        <w:rPr>
          <w:sz w:val="24"/>
        </w:rPr>
      </w:pPr>
    </w:p>
    <w:p w:rsidR="00FB106A" w:rsidRDefault="00FB106A" w:rsidP="00D90ACB">
      <w:pPr>
        <w:jc w:val="center"/>
        <w:rPr>
          <w:sz w:val="24"/>
        </w:rPr>
      </w:pPr>
    </w:p>
    <w:p w:rsidR="00FB106A" w:rsidRDefault="00FB106A" w:rsidP="00D90ACB">
      <w:pPr>
        <w:jc w:val="center"/>
        <w:rPr>
          <w:sz w:val="24"/>
        </w:rPr>
      </w:pPr>
    </w:p>
    <w:p w:rsidR="00FB106A" w:rsidRDefault="00FB106A" w:rsidP="00D90ACB">
      <w:pPr>
        <w:jc w:val="center"/>
        <w:rPr>
          <w:sz w:val="24"/>
        </w:rPr>
      </w:pPr>
      <w:r w:rsidRPr="007C274B">
        <w:rPr>
          <w:sz w:val="24"/>
        </w:rPr>
        <w:t>§ 4</w:t>
      </w:r>
    </w:p>
    <w:p w:rsidR="00FB106A" w:rsidRDefault="00FB106A" w:rsidP="00D90ACB">
      <w:pPr>
        <w:jc w:val="center"/>
        <w:rPr>
          <w:sz w:val="24"/>
        </w:rPr>
      </w:pPr>
    </w:p>
    <w:p w:rsidR="00FB106A" w:rsidRDefault="00FB106A" w:rsidP="00D90ACB">
      <w:pPr>
        <w:numPr>
          <w:ilvl w:val="0"/>
          <w:numId w:val="5"/>
        </w:numPr>
        <w:jc w:val="both"/>
        <w:rPr>
          <w:sz w:val="24"/>
        </w:rPr>
      </w:pPr>
      <w:r>
        <w:rPr>
          <w:sz w:val="24"/>
        </w:rPr>
        <w:t>W przypadku, gdy ankieta polega na uzyskaniu odpowiedzi pozytywnej lub negatywnej  na postawione pytanie, to użytkownik powinien zaznaczyć wyraz „tak” lub „nie”.</w:t>
      </w:r>
    </w:p>
    <w:p w:rsidR="00FB106A" w:rsidRDefault="00FB106A" w:rsidP="00D90ACB">
      <w:pPr>
        <w:numPr>
          <w:ilvl w:val="0"/>
          <w:numId w:val="5"/>
        </w:numPr>
        <w:jc w:val="both"/>
        <w:rPr>
          <w:sz w:val="24"/>
        </w:rPr>
      </w:pPr>
      <w:r w:rsidRPr="009D4451">
        <w:rPr>
          <w:sz w:val="24"/>
        </w:rPr>
        <w:t xml:space="preserve">W przypadku, gdy ankieta  dotyczy </w:t>
      </w:r>
      <w:r>
        <w:rPr>
          <w:sz w:val="24"/>
        </w:rPr>
        <w:t xml:space="preserve"> wyboru </w:t>
      </w:r>
      <w:r w:rsidRPr="009D4451">
        <w:rPr>
          <w:sz w:val="24"/>
        </w:rPr>
        <w:t xml:space="preserve">jednego lub kilku wariantów, to </w:t>
      </w:r>
      <w:r>
        <w:rPr>
          <w:sz w:val="24"/>
        </w:rPr>
        <w:t>użytkownik powinien zaznaczyć numer wybranego przez siebie wariantu.</w:t>
      </w:r>
    </w:p>
    <w:p w:rsidR="00FB106A" w:rsidRDefault="00FB106A" w:rsidP="00D90ACB">
      <w:pPr>
        <w:numPr>
          <w:ilvl w:val="0"/>
          <w:numId w:val="5"/>
        </w:numPr>
        <w:jc w:val="both"/>
        <w:rPr>
          <w:sz w:val="24"/>
        </w:rPr>
      </w:pPr>
      <w:r>
        <w:rPr>
          <w:sz w:val="24"/>
        </w:rPr>
        <w:t>Na ankiecie należy obowiązkowo wpisać numer PESEL  lub serię i  numer dowodu osobistego.</w:t>
      </w:r>
    </w:p>
    <w:p w:rsidR="00FB106A" w:rsidRDefault="00FB106A" w:rsidP="00D90ACB">
      <w:pPr>
        <w:numPr>
          <w:ilvl w:val="0"/>
          <w:numId w:val="5"/>
        </w:numPr>
        <w:jc w:val="both"/>
        <w:rPr>
          <w:sz w:val="24"/>
        </w:rPr>
      </w:pPr>
      <w:r>
        <w:rPr>
          <w:sz w:val="24"/>
        </w:rPr>
        <w:t>Zwróconą  niewypełnioną ankietę uważa się za nieważną.</w:t>
      </w:r>
    </w:p>
    <w:p w:rsidR="00FB106A" w:rsidRPr="005F3739" w:rsidRDefault="00FB106A" w:rsidP="00D90ACB">
      <w:pPr>
        <w:numPr>
          <w:ilvl w:val="0"/>
          <w:numId w:val="5"/>
        </w:numPr>
        <w:jc w:val="both"/>
        <w:rPr>
          <w:sz w:val="24"/>
        </w:rPr>
      </w:pPr>
      <w:r>
        <w:rPr>
          <w:sz w:val="24"/>
        </w:rPr>
        <w:t>Każdy lokal mieszkalny ma jeden głos, niezależnie od ilości użytkowników lub mieszkańców lokalu.</w:t>
      </w:r>
    </w:p>
    <w:p w:rsidR="00FB106A" w:rsidRDefault="00FB106A" w:rsidP="00D90ACB">
      <w:pPr>
        <w:ind w:left="720"/>
        <w:jc w:val="center"/>
        <w:rPr>
          <w:sz w:val="24"/>
        </w:rPr>
      </w:pPr>
      <w:r w:rsidRPr="009D4451">
        <w:rPr>
          <w:sz w:val="24"/>
        </w:rPr>
        <w:t>§  5</w:t>
      </w:r>
    </w:p>
    <w:p w:rsidR="00FB106A" w:rsidRDefault="00FB106A" w:rsidP="00D90ACB">
      <w:pPr>
        <w:ind w:left="720"/>
        <w:jc w:val="center"/>
        <w:rPr>
          <w:sz w:val="24"/>
        </w:rPr>
      </w:pPr>
    </w:p>
    <w:p w:rsidR="00FB106A" w:rsidRDefault="00FB106A" w:rsidP="00D90ACB">
      <w:pPr>
        <w:numPr>
          <w:ilvl w:val="0"/>
          <w:numId w:val="6"/>
        </w:numPr>
        <w:jc w:val="both"/>
        <w:rPr>
          <w:sz w:val="24"/>
        </w:rPr>
      </w:pPr>
      <w:r>
        <w:rPr>
          <w:sz w:val="24"/>
        </w:rPr>
        <w:t>Po upływie terminu zwrotu ankiet Zarząd Spółdzielni powołuje Komisję do spraw ankietyzacji, która dokonuje zliczenia  oddanych głosów.</w:t>
      </w:r>
    </w:p>
    <w:p w:rsidR="00FB106A" w:rsidRDefault="00FB106A" w:rsidP="00D90ACB">
      <w:pPr>
        <w:numPr>
          <w:ilvl w:val="0"/>
          <w:numId w:val="6"/>
        </w:numPr>
        <w:jc w:val="both"/>
        <w:rPr>
          <w:sz w:val="24"/>
        </w:rPr>
      </w:pPr>
      <w:r>
        <w:rPr>
          <w:sz w:val="24"/>
        </w:rPr>
        <w:t>Wynik ankiety jest rozstrzygający, jeżeli w sprawie wypowiedziała  się co najmniej połowa użytkowników lokali.</w:t>
      </w:r>
    </w:p>
    <w:p w:rsidR="00FB106A" w:rsidRDefault="00FB106A" w:rsidP="00D90ACB">
      <w:pPr>
        <w:numPr>
          <w:ilvl w:val="0"/>
          <w:numId w:val="6"/>
        </w:numPr>
        <w:jc w:val="both"/>
        <w:rPr>
          <w:sz w:val="24"/>
        </w:rPr>
      </w:pPr>
      <w:r>
        <w:rPr>
          <w:sz w:val="24"/>
        </w:rPr>
        <w:t>Komisje do spraw ankietyzacji sporządza protokół ze swojej pracy i przedstawia wynik ankietyzacji na posiedzeniu Zarządu, celem podjęcia dalszych decyzji.</w:t>
      </w:r>
    </w:p>
    <w:p w:rsidR="00FB106A" w:rsidRDefault="00FB106A" w:rsidP="00D90ACB">
      <w:pPr>
        <w:numPr>
          <w:ilvl w:val="0"/>
          <w:numId w:val="6"/>
        </w:numPr>
        <w:jc w:val="both"/>
        <w:rPr>
          <w:sz w:val="24"/>
        </w:rPr>
      </w:pPr>
      <w:r>
        <w:rPr>
          <w:sz w:val="24"/>
        </w:rPr>
        <w:t>Informacja o wynikach ankietyzacji po ich zatwierdzeniu przez Zarząd zostaje przekazana osobie wskazanej we wniosku o przeprowadzenie ankietyzacji.</w:t>
      </w:r>
    </w:p>
    <w:p w:rsidR="00FB106A" w:rsidRPr="005F3739" w:rsidRDefault="00FB106A" w:rsidP="00D90ACB">
      <w:pPr>
        <w:numPr>
          <w:ilvl w:val="0"/>
          <w:numId w:val="6"/>
        </w:numPr>
        <w:jc w:val="both"/>
        <w:rPr>
          <w:sz w:val="24"/>
        </w:rPr>
      </w:pPr>
      <w:r>
        <w:rPr>
          <w:sz w:val="24"/>
        </w:rPr>
        <w:t>Zarząd Spółdzielni informację o wynikach ankiety przekazuje również Radzie Nadzorczej.</w:t>
      </w:r>
    </w:p>
    <w:p w:rsidR="00FB106A" w:rsidRDefault="00FB106A" w:rsidP="00D90ACB">
      <w:pPr>
        <w:jc w:val="both"/>
        <w:rPr>
          <w:b/>
          <w:sz w:val="24"/>
        </w:rPr>
      </w:pPr>
    </w:p>
    <w:p w:rsidR="00FB106A" w:rsidRDefault="00FB106A" w:rsidP="00D90ACB">
      <w:pPr>
        <w:jc w:val="both"/>
        <w:rPr>
          <w:b/>
          <w:sz w:val="24"/>
        </w:rPr>
      </w:pPr>
    </w:p>
    <w:p w:rsidR="00FB106A" w:rsidRPr="007C274B" w:rsidRDefault="00FB106A" w:rsidP="00D90ACB">
      <w:pPr>
        <w:jc w:val="both"/>
        <w:rPr>
          <w:b/>
          <w:sz w:val="24"/>
        </w:rPr>
      </w:pPr>
    </w:p>
    <w:p w:rsidR="00FB106A" w:rsidRPr="007C274B" w:rsidRDefault="00FB106A" w:rsidP="00D90ACB">
      <w:pPr>
        <w:pStyle w:val="Heading3"/>
        <w:numPr>
          <w:ilvl w:val="0"/>
          <w:numId w:val="7"/>
        </w:numPr>
        <w:jc w:val="both"/>
      </w:pPr>
      <w:r w:rsidRPr="007C274B">
        <w:t>Postanowienia końcowe</w:t>
      </w:r>
    </w:p>
    <w:p w:rsidR="00FB106A" w:rsidRPr="007C274B" w:rsidRDefault="00FB106A" w:rsidP="00D90ACB">
      <w:pPr>
        <w:jc w:val="both"/>
        <w:rPr>
          <w:b/>
          <w:sz w:val="24"/>
        </w:rPr>
      </w:pPr>
    </w:p>
    <w:p w:rsidR="00FB106A" w:rsidRPr="007C274B" w:rsidRDefault="00FB106A" w:rsidP="00D90ACB">
      <w:pPr>
        <w:jc w:val="center"/>
        <w:rPr>
          <w:sz w:val="24"/>
        </w:rPr>
      </w:pPr>
      <w:r>
        <w:rPr>
          <w:sz w:val="24"/>
        </w:rPr>
        <w:t>§  6</w:t>
      </w:r>
      <w:r w:rsidRPr="007C274B">
        <w:rPr>
          <w:sz w:val="24"/>
        </w:rPr>
        <w:t xml:space="preserve"> </w:t>
      </w:r>
    </w:p>
    <w:p w:rsidR="00FB106A" w:rsidRPr="007C274B" w:rsidRDefault="00FB106A" w:rsidP="00D90ACB">
      <w:pPr>
        <w:jc w:val="center"/>
        <w:rPr>
          <w:sz w:val="24"/>
        </w:rPr>
      </w:pPr>
    </w:p>
    <w:p w:rsidR="00FB106A" w:rsidRPr="007C274B" w:rsidRDefault="00FB106A" w:rsidP="00D90ACB">
      <w:pPr>
        <w:jc w:val="both"/>
        <w:rPr>
          <w:sz w:val="24"/>
        </w:rPr>
      </w:pPr>
      <w:r w:rsidRPr="007C274B">
        <w:rPr>
          <w:sz w:val="24"/>
        </w:rPr>
        <w:t>W sprawach nie uregulowanych w niniejszym regulaminie decyduje  Zarząd, przyjmując indywidualny charakter rozpatrywania danego zagadnienia.</w:t>
      </w:r>
    </w:p>
    <w:p w:rsidR="00FB106A" w:rsidRPr="007C274B" w:rsidRDefault="00FB106A" w:rsidP="00D90ACB">
      <w:pPr>
        <w:rPr>
          <w:sz w:val="24"/>
        </w:rPr>
      </w:pPr>
    </w:p>
    <w:p w:rsidR="00FB106A" w:rsidRPr="007C274B" w:rsidRDefault="00FB106A" w:rsidP="00D90ACB">
      <w:pPr>
        <w:rPr>
          <w:sz w:val="24"/>
        </w:rPr>
      </w:pPr>
    </w:p>
    <w:p w:rsidR="00FB106A" w:rsidRDefault="00FB106A" w:rsidP="00D90ACB">
      <w:pPr>
        <w:jc w:val="center"/>
        <w:rPr>
          <w:sz w:val="24"/>
        </w:rPr>
      </w:pPr>
      <w:r>
        <w:rPr>
          <w:sz w:val="24"/>
        </w:rPr>
        <w:t xml:space="preserve">§ </w:t>
      </w:r>
      <w:r w:rsidRPr="007C274B">
        <w:rPr>
          <w:sz w:val="24"/>
        </w:rPr>
        <w:t>7</w:t>
      </w:r>
    </w:p>
    <w:p w:rsidR="00FB106A" w:rsidRPr="007C274B" w:rsidRDefault="00FB106A" w:rsidP="00D90ACB">
      <w:pPr>
        <w:jc w:val="center"/>
        <w:rPr>
          <w:sz w:val="24"/>
        </w:rPr>
      </w:pPr>
    </w:p>
    <w:p w:rsidR="00FB106A" w:rsidRPr="00465AF6" w:rsidRDefault="00FB106A" w:rsidP="00D90ACB">
      <w:pPr>
        <w:jc w:val="both"/>
        <w:rPr>
          <w:sz w:val="24"/>
        </w:rPr>
      </w:pPr>
      <w:r w:rsidRPr="007C274B">
        <w:rPr>
          <w:sz w:val="24"/>
        </w:rPr>
        <w:t>Regulamin wchod</w:t>
      </w:r>
      <w:r>
        <w:rPr>
          <w:sz w:val="24"/>
        </w:rPr>
        <w:t xml:space="preserve">zi w życie z dniem podjęcia </w:t>
      </w:r>
    </w:p>
    <w:p w:rsidR="00FB106A" w:rsidRDefault="00FB106A"/>
    <w:p w:rsidR="00FB106A" w:rsidRDefault="00FB106A"/>
    <w:sectPr w:rsidR="00FB106A" w:rsidSect="00BA5E7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06A" w:rsidRDefault="00FB106A" w:rsidP="00BA5E7F">
      <w:r>
        <w:separator/>
      </w:r>
    </w:p>
  </w:endnote>
  <w:endnote w:type="continuationSeparator" w:id="0">
    <w:p w:rsidR="00FB106A" w:rsidRDefault="00FB106A" w:rsidP="00BA5E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06A" w:rsidRDefault="00FB10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06A" w:rsidRDefault="00FB106A">
    <w:pPr>
      <w:pStyle w:val="Footer"/>
      <w:jc w:val="right"/>
    </w:pPr>
    <w:fldSimple w:instr=" PAGE   \* MERGEFORMAT ">
      <w:r>
        <w:rPr>
          <w:noProof/>
        </w:rPr>
        <w:t>1</w:t>
      </w:r>
    </w:fldSimple>
  </w:p>
  <w:p w:rsidR="00FB106A" w:rsidRDefault="00FB10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06A" w:rsidRDefault="00FB10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06A" w:rsidRDefault="00FB106A" w:rsidP="00BA5E7F">
      <w:r>
        <w:separator/>
      </w:r>
    </w:p>
  </w:footnote>
  <w:footnote w:type="continuationSeparator" w:id="0">
    <w:p w:rsidR="00FB106A" w:rsidRDefault="00FB106A" w:rsidP="00BA5E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06A" w:rsidRDefault="00FB10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06A" w:rsidRDefault="00FB10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06A" w:rsidRDefault="00FB10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CDF"/>
    <w:multiLevelType w:val="hybridMultilevel"/>
    <w:tmpl w:val="57BE6F64"/>
    <w:lvl w:ilvl="0" w:tplc="274CE81E">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93C6E64"/>
    <w:multiLevelType w:val="hybridMultilevel"/>
    <w:tmpl w:val="F5B2418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9FC024A"/>
    <w:multiLevelType w:val="hybridMultilevel"/>
    <w:tmpl w:val="097E80E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431C4A65"/>
    <w:multiLevelType w:val="singleLevel"/>
    <w:tmpl w:val="77DE05C8"/>
    <w:lvl w:ilvl="0">
      <w:start w:val="1"/>
      <w:numFmt w:val="lowerLetter"/>
      <w:lvlText w:val="%1)"/>
      <w:lvlJc w:val="left"/>
      <w:pPr>
        <w:tabs>
          <w:tab w:val="num" w:pos="720"/>
        </w:tabs>
        <w:ind w:left="720" w:hanging="360"/>
      </w:pPr>
      <w:rPr>
        <w:rFonts w:cs="Times New Roman" w:hint="default"/>
      </w:rPr>
    </w:lvl>
  </w:abstractNum>
  <w:abstractNum w:abstractNumId="4">
    <w:nsid w:val="451F6C12"/>
    <w:multiLevelType w:val="hybridMultilevel"/>
    <w:tmpl w:val="DCB819C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6FDD465B"/>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6">
    <w:nsid w:val="7E3806F5"/>
    <w:multiLevelType w:val="hybridMultilevel"/>
    <w:tmpl w:val="AB705DC4"/>
    <w:lvl w:ilvl="0" w:tplc="0B1C9A3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5"/>
  </w:num>
  <w:num w:numId="2">
    <w:abstractNumId w:val="3"/>
  </w:num>
  <w:num w:numId="3">
    <w:abstractNumId w:val="1"/>
  </w:num>
  <w:num w:numId="4">
    <w:abstractNumId w:val="4"/>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0ACB"/>
    <w:rsid w:val="00007743"/>
    <w:rsid w:val="000112F8"/>
    <w:rsid w:val="00090B85"/>
    <w:rsid w:val="000C2991"/>
    <w:rsid w:val="000D7462"/>
    <w:rsid w:val="00192BB7"/>
    <w:rsid w:val="002F2F17"/>
    <w:rsid w:val="00312C42"/>
    <w:rsid w:val="00380255"/>
    <w:rsid w:val="003979F5"/>
    <w:rsid w:val="003D4CA2"/>
    <w:rsid w:val="003F68C3"/>
    <w:rsid w:val="00413587"/>
    <w:rsid w:val="00465AF6"/>
    <w:rsid w:val="00544279"/>
    <w:rsid w:val="005F3739"/>
    <w:rsid w:val="006A787B"/>
    <w:rsid w:val="00720F76"/>
    <w:rsid w:val="007464DE"/>
    <w:rsid w:val="007803FF"/>
    <w:rsid w:val="00781E09"/>
    <w:rsid w:val="00796F24"/>
    <w:rsid w:val="007C274B"/>
    <w:rsid w:val="00833D33"/>
    <w:rsid w:val="00903BA5"/>
    <w:rsid w:val="009930A5"/>
    <w:rsid w:val="009D4451"/>
    <w:rsid w:val="00A23521"/>
    <w:rsid w:val="00A32D85"/>
    <w:rsid w:val="00BA5E7F"/>
    <w:rsid w:val="00BE2341"/>
    <w:rsid w:val="00C123B7"/>
    <w:rsid w:val="00CA0315"/>
    <w:rsid w:val="00D12667"/>
    <w:rsid w:val="00D90ACB"/>
    <w:rsid w:val="00F125AD"/>
    <w:rsid w:val="00FB106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ACB"/>
    <w:rPr>
      <w:rFonts w:eastAsia="Times New Roman"/>
      <w:sz w:val="20"/>
      <w:szCs w:val="20"/>
    </w:rPr>
  </w:style>
  <w:style w:type="paragraph" w:styleId="Heading1">
    <w:name w:val="heading 1"/>
    <w:basedOn w:val="Normal"/>
    <w:next w:val="Normal"/>
    <w:link w:val="Heading1Char"/>
    <w:uiPriority w:val="99"/>
    <w:qFormat/>
    <w:rsid w:val="00D90ACB"/>
    <w:pPr>
      <w:keepNext/>
      <w:outlineLvl w:val="0"/>
    </w:pPr>
    <w:rPr>
      <w:sz w:val="24"/>
    </w:rPr>
  </w:style>
  <w:style w:type="paragraph" w:styleId="Heading3">
    <w:name w:val="heading 3"/>
    <w:basedOn w:val="Normal"/>
    <w:next w:val="Normal"/>
    <w:link w:val="Heading3Char"/>
    <w:uiPriority w:val="99"/>
    <w:qFormat/>
    <w:rsid w:val="00D90ACB"/>
    <w:pPr>
      <w:keepNext/>
      <w:outlineLvl w:val="2"/>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0ACB"/>
    <w:rPr>
      <w:rFonts w:eastAsia="Times New Roman" w:cs="Times New Roman"/>
      <w:sz w:val="20"/>
      <w:szCs w:val="20"/>
      <w:lang w:eastAsia="pl-PL"/>
    </w:rPr>
  </w:style>
  <w:style w:type="character" w:customStyle="1" w:styleId="Heading3Char">
    <w:name w:val="Heading 3 Char"/>
    <w:basedOn w:val="DefaultParagraphFont"/>
    <w:link w:val="Heading3"/>
    <w:uiPriority w:val="99"/>
    <w:locked/>
    <w:rsid w:val="00D90ACB"/>
    <w:rPr>
      <w:rFonts w:eastAsia="Times New Roman" w:cs="Times New Roman"/>
      <w:sz w:val="20"/>
      <w:szCs w:val="20"/>
      <w:lang w:eastAsia="pl-PL"/>
    </w:rPr>
  </w:style>
  <w:style w:type="paragraph" w:styleId="Header">
    <w:name w:val="header"/>
    <w:basedOn w:val="Normal"/>
    <w:link w:val="HeaderChar"/>
    <w:uiPriority w:val="99"/>
    <w:semiHidden/>
    <w:rsid w:val="00D90ACB"/>
    <w:pPr>
      <w:tabs>
        <w:tab w:val="center" w:pos="4536"/>
        <w:tab w:val="right" w:pos="9072"/>
      </w:tabs>
    </w:pPr>
  </w:style>
  <w:style w:type="character" w:customStyle="1" w:styleId="HeaderChar">
    <w:name w:val="Header Char"/>
    <w:basedOn w:val="DefaultParagraphFont"/>
    <w:link w:val="Header"/>
    <w:uiPriority w:val="99"/>
    <w:semiHidden/>
    <w:locked/>
    <w:rsid w:val="00D90ACB"/>
    <w:rPr>
      <w:rFonts w:eastAsia="Times New Roman" w:cs="Times New Roman"/>
      <w:sz w:val="20"/>
      <w:szCs w:val="20"/>
      <w:lang w:eastAsia="pl-PL"/>
    </w:rPr>
  </w:style>
  <w:style w:type="paragraph" w:styleId="Footer">
    <w:name w:val="footer"/>
    <w:basedOn w:val="Normal"/>
    <w:link w:val="FooterChar"/>
    <w:uiPriority w:val="99"/>
    <w:rsid w:val="00D90ACB"/>
    <w:pPr>
      <w:tabs>
        <w:tab w:val="center" w:pos="4536"/>
        <w:tab w:val="right" w:pos="9072"/>
      </w:tabs>
    </w:pPr>
  </w:style>
  <w:style w:type="character" w:customStyle="1" w:styleId="FooterChar">
    <w:name w:val="Footer Char"/>
    <w:basedOn w:val="DefaultParagraphFont"/>
    <w:link w:val="Footer"/>
    <w:uiPriority w:val="99"/>
    <w:locked/>
    <w:rsid w:val="00D90ACB"/>
    <w:rPr>
      <w:rFonts w:eastAsia="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511</Words>
  <Characters>3072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miroslawp</cp:lastModifiedBy>
  <cp:revision>6</cp:revision>
  <cp:lastPrinted>2013-11-20T08:17:00Z</cp:lastPrinted>
  <dcterms:created xsi:type="dcterms:W3CDTF">2013-11-06T09:53:00Z</dcterms:created>
  <dcterms:modified xsi:type="dcterms:W3CDTF">2013-11-22T08:55:00Z</dcterms:modified>
</cp:coreProperties>
</file>